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Ransomware Tabletop Exercise: Facilitator Guide</w:t>
      </w:r>
    </w:p>
    <w:p>
      <w:pPr>
        <w:pStyle w:val="Heading1"/>
      </w:pPr>
      <w:r>
        <w:t>Overview</w:t>
      </w:r>
    </w:p>
    <w:p>
      <w:r>
        <w:t>This facilitator guide supports running a full ransomware tabletop exercise. It includes the scenario timeline, injects, participant roles, and discussion points.</w:t>
      </w:r>
    </w:p>
    <w:p>
      <w:pPr>
        <w:pStyle w:val="Heading1"/>
      </w:pPr>
      <w:r>
        <w:t>Scenario: Operation Blackout</w:t>
      </w:r>
    </w:p>
    <w:p>
      <w:r>
        <w:t>A mid-sized organization is hit by a targeted ransomware attack. Several departments are impacted, business continuity is threatened, and sensitive data is at risk.</w:t>
      </w:r>
    </w:p>
    <w:p>
      <w:pPr>
        <w:pStyle w:val="Heading2"/>
      </w:pPr>
      <w:r>
        <w:t>Exercise Objectives</w:t>
      </w:r>
    </w:p>
    <w:p>
      <w:pPr>
        <w:pStyle w:val="ListBullet"/>
      </w:pPr>
      <w:r>
        <w:t>Test incident response coordination and communication.</w:t>
      </w:r>
    </w:p>
    <w:p>
      <w:pPr>
        <w:pStyle w:val="ListBullet"/>
      </w:pPr>
      <w:r>
        <w:t>Identify policy and capability gaps.</w:t>
      </w:r>
    </w:p>
    <w:p>
      <w:pPr>
        <w:pStyle w:val="ListBullet"/>
      </w:pPr>
      <w:r>
        <w:t>Assess legal, public relations, and executive decision-making under pressure.</w:t>
      </w:r>
    </w:p>
    <w:p>
      <w:pPr>
        <w:pStyle w:val="Heading2"/>
      </w:pPr>
      <w:r>
        <w:t>Roles and Responsibilities</w:t>
      </w:r>
    </w:p>
    <w:p>
      <w:pPr>
        <w:pStyle w:val="ListBullet"/>
      </w:pPr>
      <w:r>
        <w:t>Facilitator: Guides scenario, delivers injects, and observes participant responses.</w:t>
      </w:r>
    </w:p>
    <w:p>
      <w:pPr>
        <w:pStyle w:val="ListBullet"/>
      </w:pPr>
      <w:r>
        <w:t>IT/Security: Diagnoses issues, isolates systems, and manages remediation.</w:t>
      </w:r>
    </w:p>
    <w:p>
      <w:pPr>
        <w:pStyle w:val="ListBullet"/>
      </w:pPr>
      <w:r>
        <w:t>Incident Response: Coordinates overall response, documents actions.</w:t>
      </w:r>
    </w:p>
    <w:p>
      <w:pPr>
        <w:pStyle w:val="ListBullet"/>
      </w:pPr>
      <w:r>
        <w:t>Executive Leadership: Makes strategic decisions, communicates with the board.</w:t>
      </w:r>
    </w:p>
    <w:p>
      <w:pPr>
        <w:pStyle w:val="ListBullet"/>
      </w:pPr>
      <w:r>
        <w:t>Legal Counsel: Advises on compliance, regulatory obligations.</w:t>
      </w:r>
    </w:p>
    <w:p>
      <w:pPr>
        <w:pStyle w:val="ListBullet"/>
      </w:pPr>
      <w:r>
        <w:t>HR: Manages internal communications.</w:t>
      </w:r>
    </w:p>
    <w:p>
      <w:pPr>
        <w:pStyle w:val="ListBullet"/>
      </w:pPr>
      <w:r>
        <w:t>PR/Communications: Handles external messaging, media inquiries.</w:t>
      </w:r>
    </w:p>
    <w:p>
      <w:pPr>
        <w:pStyle w:val="Heading1"/>
      </w:pPr>
      <w:r>
        <w:t>Timeline &amp; Injects</w:t>
      </w:r>
    </w:p>
    <w:p>
      <w:pPr>
        <w:pStyle w:val="ListBullet"/>
      </w:pPr>
      <w:r>
        <w:t>T+0 – Users report lockouts and see a ransom note.</w:t>
      </w:r>
    </w:p>
    <w:p>
      <w:pPr>
        <w:pStyle w:val="ListBullet"/>
      </w:pPr>
      <w:r>
        <w:t>T+15 – Security detects encryption activity on network drives.</w:t>
      </w:r>
    </w:p>
    <w:p>
      <w:pPr>
        <w:pStyle w:val="ListBullet"/>
      </w:pPr>
      <w:r>
        <w:t>T+30 – Business-critical apps like payroll and CRM are down.</w:t>
      </w:r>
    </w:p>
    <w:p>
      <w:pPr>
        <w:pStyle w:val="ListBullet"/>
      </w:pPr>
      <w:r>
        <w:t>T+45 – Ransom demand of $500K Bitcoin and data exfiltration noted.</w:t>
      </w:r>
    </w:p>
    <w:p>
      <w:pPr>
        <w:pStyle w:val="ListBullet"/>
      </w:pPr>
      <w:r>
        <w:t>T+60 – Media inquiry received; customers are aware.</w:t>
      </w:r>
    </w:p>
    <w:p>
      <w:pPr>
        <w:pStyle w:val="ListBullet"/>
      </w:pPr>
      <w:r>
        <w:t>T+90 – Backups found outdated; pressure to restore mounts.</w:t>
      </w:r>
    </w:p>
    <w:p>
      <w:pPr>
        <w:pStyle w:val="Heading2"/>
      </w:pPr>
      <w:r>
        <w:t>Debrief Topics</w:t>
      </w:r>
    </w:p>
    <w:p>
      <w:pPr>
        <w:pStyle w:val="ListBullet"/>
      </w:pPr>
      <w:r>
        <w:t>What went well and what didn't?</w:t>
      </w:r>
    </w:p>
    <w:p>
      <w:pPr>
        <w:pStyle w:val="ListBullet"/>
      </w:pPr>
      <w:r>
        <w:t>Were regulatory timelines met?</w:t>
      </w:r>
    </w:p>
    <w:p>
      <w:pPr>
        <w:pStyle w:val="ListBullet"/>
      </w:pPr>
      <w:r>
        <w:t>Were backups accessible and tested?</w:t>
      </w:r>
    </w:p>
    <w:p>
      <w:pPr>
        <w:pStyle w:val="ListBullet"/>
      </w:pPr>
      <w:r>
        <w:t>Was communication timely and accurate?</w:t>
      </w:r>
    </w:p>
    <w:p>
      <w:pPr>
        <w:pStyle w:val="ListBullet"/>
      </w:pPr>
      <w:r>
        <w:t>What gaps were revealed?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